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D56B0" w14:textId="68DA8294" w:rsidR="002F2E98" w:rsidRDefault="00AD40E7">
      <w:pPr>
        <w:pStyle w:val="Heading1"/>
        <w:ind w:left="355"/>
      </w:pPr>
      <w:r>
        <w:t xml:space="preserve">Beschrijving borging bewaarplicht adviesdossiers </w:t>
      </w:r>
    </w:p>
    <w:p w14:paraId="12BD56B1" w14:textId="4BBD95FE" w:rsidR="002F2E98" w:rsidRDefault="00AD40E7" w:rsidP="00CE01F8">
      <w:pPr>
        <w:numPr>
          <w:ilvl w:val="0"/>
          <w:numId w:val="6"/>
        </w:numPr>
        <w:spacing w:after="0" w:line="360" w:lineRule="auto"/>
        <w:ind w:right="393" w:hanging="331"/>
      </w:pPr>
      <w:r>
        <w:t xml:space="preserve">Klantadviezen worden zorgvuldig en met in achtneming van de voor de onderneming geldende waarborgen voor vakbekwaamheid en klantadvisering opgesteld.  </w:t>
      </w:r>
    </w:p>
    <w:p w14:paraId="43301B39" w14:textId="77777777" w:rsidR="00CE01F8" w:rsidRDefault="00CE01F8" w:rsidP="00CE01F8">
      <w:pPr>
        <w:spacing w:after="0" w:line="360" w:lineRule="auto"/>
        <w:ind w:left="746" w:right="393"/>
      </w:pPr>
    </w:p>
    <w:p w14:paraId="332B9A61" w14:textId="77777777" w:rsidR="00CE01F8" w:rsidRDefault="00AD40E7" w:rsidP="00CE01F8">
      <w:pPr>
        <w:numPr>
          <w:ilvl w:val="0"/>
          <w:numId w:val="6"/>
        </w:numPr>
        <w:spacing w:after="0" w:line="360" w:lineRule="auto"/>
        <w:ind w:right="393" w:hanging="331"/>
      </w:pPr>
      <w:r>
        <w:t xml:space="preserve">Van iedere klant is een klantdossier beschikbaar met algemene gegevens en documentatie. Uitgebrachte adviezen worden in het klantdossier bewaard, in fysieke of elektronisch reconstrueerbare/printbare vorm. </w:t>
      </w:r>
    </w:p>
    <w:p w14:paraId="2ACE51B5" w14:textId="77777777" w:rsidR="00CE01F8" w:rsidRDefault="00CE01F8" w:rsidP="00CE01F8">
      <w:pPr>
        <w:pStyle w:val="ListParagraph"/>
      </w:pPr>
    </w:p>
    <w:p w14:paraId="12BD56B3" w14:textId="4230807F" w:rsidR="002F2E98" w:rsidRDefault="00CE01F8" w:rsidP="00CE01F8">
      <w:pPr>
        <w:numPr>
          <w:ilvl w:val="0"/>
          <w:numId w:val="6"/>
        </w:numPr>
        <w:spacing w:after="0" w:line="360" w:lineRule="auto"/>
        <w:ind w:right="393" w:hanging="331"/>
      </w:pPr>
      <w:r>
        <w:t>A</w:t>
      </w:r>
      <w:r w:rsidR="00AD40E7">
        <w:t>dviesdossiers worden tenminste 5 jaar bewaard</w:t>
      </w:r>
      <w:r w:rsidR="008B6114">
        <w:t xml:space="preserve"> vanaf het moment van advisering</w:t>
      </w:r>
      <w:r w:rsidR="00AD40E7">
        <w:t>.</w:t>
      </w:r>
      <w:r w:rsidR="008B6114">
        <w:rPr>
          <w:rStyle w:val="FootnoteReference"/>
        </w:rPr>
        <w:footnoteReference w:id="1"/>
      </w:r>
      <w:r w:rsidR="00AD40E7">
        <w:t xml:space="preserve"> </w:t>
      </w:r>
    </w:p>
    <w:p w14:paraId="59BE6BDD" w14:textId="77777777" w:rsidR="00CE01F8" w:rsidRDefault="00CE01F8" w:rsidP="00CE01F8">
      <w:pPr>
        <w:spacing w:after="0" w:line="360" w:lineRule="auto"/>
        <w:ind w:left="0" w:right="393"/>
      </w:pPr>
    </w:p>
    <w:p w14:paraId="12BD56B4" w14:textId="77777777" w:rsidR="002F2E98" w:rsidRDefault="00AD40E7" w:rsidP="00CE01F8">
      <w:pPr>
        <w:numPr>
          <w:ilvl w:val="0"/>
          <w:numId w:val="6"/>
        </w:numPr>
        <w:spacing w:after="0" w:line="360" w:lineRule="auto"/>
        <w:ind w:right="393" w:hanging="331"/>
      </w:pPr>
      <w:r>
        <w:t xml:space="preserve">Elk adviesdossier met betrekking tot impactvolle producten bevat de voor het advies noodzakelijke gegevens en documentatie:  </w:t>
      </w:r>
    </w:p>
    <w:p w14:paraId="12BD56B5" w14:textId="1CC9F691" w:rsidR="002F2E98" w:rsidRDefault="00AD40E7" w:rsidP="00CE01F8">
      <w:pPr>
        <w:numPr>
          <w:ilvl w:val="1"/>
          <w:numId w:val="6"/>
        </w:numPr>
        <w:spacing w:after="0" w:line="360" w:lineRule="auto"/>
        <w:ind w:right="393" w:hanging="360"/>
      </w:pPr>
      <w:proofErr w:type="gramStart"/>
      <w:r>
        <w:t>het</w:t>
      </w:r>
      <w:proofErr w:type="gramEnd"/>
      <w:r>
        <w:t xml:space="preserve"> klantprofiel</w:t>
      </w:r>
      <w:r w:rsidR="003D20F2">
        <w:rPr>
          <w:rStyle w:val="FootnoteReference"/>
        </w:rPr>
        <w:footnoteReference w:id="2"/>
      </w:r>
      <w:r>
        <w:t xml:space="preserve">  </w:t>
      </w:r>
    </w:p>
    <w:p w14:paraId="12BD56B6" w14:textId="77777777" w:rsidR="002F2E98" w:rsidRDefault="00AD40E7" w:rsidP="00CE01F8">
      <w:pPr>
        <w:numPr>
          <w:ilvl w:val="1"/>
          <w:numId w:val="6"/>
        </w:numPr>
        <w:spacing w:after="0" w:line="360" w:lineRule="auto"/>
        <w:ind w:right="393" w:hanging="360"/>
      </w:pPr>
      <w:proofErr w:type="gramStart"/>
      <w:r>
        <w:t>analyses</w:t>
      </w:r>
      <w:proofErr w:type="gramEnd"/>
      <w:r>
        <w:t xml:space="preserve"> en berekeningen </w:t>
      </w:r>
    </w:p>
    <w:p w14:paraId="12BD56B7" w14:textId="77777777" w:rsidR="002F2E98" w:rsidRDefault="00AD40E7" w:rsidP="00CE01F8">
      <w:pPr>
        <w:numPr>
          <w:ilvl w:val="1"/>
          <w:numId w:val="6"/>
        </w:numPr>
        <w:spacing w:after="0" w:line="360" w:lineRule="auto"/>
        <w:ind w:right="393" w:hanging="360"/>
      </w:pPr>
      <w:proofErr w:type="gramStart"/>
      <w:r>
        <w:t>de</w:t>
      </w:r>
      <w:proofErr w:type="gramEnd"/>
      <w:r>
        <w:t xml:space="preserve"> overwegingen voor het gegeven advies en de motivering van de adviseur </w:t>
      </w:r>
    </w:p>
    <w:p w14:paraId="12BD56B8" w14:textId="77777777" w:rsidR="002F2E98" w:rsidRDefault="00AD40E7" w:rsidP="00CE01F8">
      <w:pPr>
        <w:numPr>
          <w:ilvl w:val="1"/>
          <w:numId w:val="6"/>
        </w:numPr>
        <w:spacing w:after="0" w:line="360" w:lineRule="auto"/>
        <w:ind w:right="393" w:hanging="360"/>
      </w:pPr>
      <w:proofErr w:type="gramStart"/>
      <w:r>
        <w:t>afspraken</w:t>
      </w:r>
      <w:proofErr w:type="gramEnd"/>
      <w:r>
        <w:t xml:space="preserve"> over de nazorg nadat het betreffende product is gekocht  </w:t>
      </w:r>
    </w:p>
    <w:p w14:paraId="12BD56B9" w14:textId="7470D68E" w:rsidR="002F2E98" w:rsidRDefault="008B6114" w:rsidP="00CE01F8">
      <w:pPr>
        <w:numPr>
          <w:ilvl w:val="1"/>
          <w:numId w:val="6"/>
        </w:numPr>
        <w:spacing w:after="0" w:line="360" w:lineRule="auto"/>
        <w:ind w:right="393" w:hanging="360"/>
      </w:pPr>
      <w:proofErr w:type="gramStart"/>
      <w:r>
        <w:t>indien</w:t>
      </w:r>
      <w:proofErr w:type="gramEnd"/>
      <w:r>
        <w:t xml:space="preserve"> van toepassing: </w:t>
      </w:r>
      <w:r w:rsidR="00AD40E7">
        <w:t xml:space="preserve">een aantekening als de klant een beslissing heeft genomen die niet in overeenstemming is met het advies van de adviseur </w:t>
      </w:r>
    </w:p>
    <w:p w14:paraId="12BD56BA" w14:textId="77777777" w:rsidR="002F2E98" w:rsidRDefault="00AD40E7" w:rsidP="00CE01F8">
      <w:pPr>
        <w:spacing w:after="0" w:line="360" w:lineRule="auto"/>
        <w:ind w:right="0"/>
      </w:pPr>
      <w:r>
        <w:t xml:space="preserve"> </w:t>
      </w:r>
    </w:p>
    <w:p w14:paraId="12BD56BB" w14:textId="284174E4" w:rsidR="002F2E98" w:rsidRDefault="00AD40E7" w:rsidP="00CE01F8">
      <w:pPr>
        <w:numPr>
          <w:ilvl w:val="0"/>
          <w:numId w:val="6"/>
        </w:numPr>
        <w:spacing w:after="0" w:line="360" w:lineRule="auto"/>
        <w:ind w:right="393" w:hanging="331"/>
      </w:pPr>
      <w:r>
        <w:t>De adviseur is verantwoordelijk voor het verzamelen en op geordende wijze opslaan van gegevens in het klant- en adviesdossier van een klant. Daarvoor wordt gebruik gemaakt van een checklist waarop de in het adviesproces geproduceerde en/of gebruikte documentatie is vermeld en zich in het dossier bevindt</w:t>
      </w:r>
      <w:r w:rsidR="00BF7796">
        <w:t>.</w:t>
      </w:r>
    </w:p>
    <w:p w14:paraId="12BD56BC" w14:textId="77777777" w:rsidR="002F2E98" w:rsidRDefault="00AD40E7" w:rsidP="00CE01F8">
      <w:pPr>
        <w:spacing w:after="0" w:line="360" w:lineRule="auto"/>
        <w:ind w:right="0"/>
      </w:pPr>
      <w:r>
        <w:t xml:space="preserve"> </w:t>
      </w:r>
    </w:p>
    <w:p w14:paraId="12BD56BD" w14:textId="77777777" w:rsidR="002F2E98" w:rsidRDefault="00AD40E7" w:rsidP="00CE01F8">
      <w:pPr>
        <w:numPr>
          <w:ilvl w:val="0"/>
          <w:numId w:val="6"/>
        </w:numPr>
        <w:spacing w:after="0" w:line="360" w:lineRule="auto"/>
        <w:ind w:right="393" w:hanging="331"/>
      </w:pPr>
      <w:r>
        <w:t xml:space="preserve">De checklist wordt </w:t>
      </w:r>
      <w:proofErr w:type="gramStart"/>
      <w:r>
        <w:t>tevens</w:t>
      </w:r>
      <w:proofErr w:type="gramEnd"/>
      <w:r>
        <w:t xml:space="preserve"> door de adviseur gebruikt als controlemiddel. Met de checklist wordt beoordeeld of het dossier volledig is en of het advies passend is voor de klant.  </w:t>
      </w:r>
    </w:p>
    <w:p w14:paraId="12BD56BE" w14:textId="77777777" w:rsidR="002F2E98" w:rsidRDefault="00AD40E7" w:rsidP="00CE01F8">
      <w:pPr>
        <w:spacing w:after="0" w:line="360" w:lineRule="auto"/>
        <w:ind w:right="0"/>
      </w:pPr>
      <w:r>
        <w:t xml:space="preserve"> </w:t>
      </w:r>
    </w:p>
    <w:p w14:paraId="12BD56BF" w14:textId="77777777" w:rsidR="002F2E98" w:rsidRDefault="00AD40E7" w:rsidP="00CE01F8">
      <w:pPr>
        <w:numPr>
          <w:ilvl w:val="0"/>
          <w:numId w:val="6"/>
        </w:numPr>
        <w:spacing w:after="0" w:line="360" w:lineRule="auto"/>
        <w:ind w:right="393" w:hanging="331"/>
      </w:pPr>
      <w:r>
        <w:t xml:space="preserve">Het advies, of onderdelen daarvan, wordt aan de klant verstrekt nadat de adviseur aan de hand van een checklist heeft geconstateerd dat het dossier voor het advies volledig is en het advies passend is. </w:t>
      </w:r>
    </w:p>
    <w:p w14:paraId="12BD56C0" w14:textId="77777777" w:rsidR="002F2E98" w:rsidRDefault="00AD40E7" w:rsidP="00CE01F8">
      <w:pPr>
        <w:spacing w:after="0" w:line="360" w:lineRule="auto"/>
        <w:ind w:right="0"/>
      </w:pPr>
      <w:r>
        <w:t xml:space="preserve"> </w:t>
      </w:r>
    </w:p>
    <w:p w14:paraId="12BD56C1" w14:textId="77777777" w:rsidR="002F2E98" w:rsidRDefault="00AD40E7" w:rsidP="00CE01F8">
      <w:pPr>
        <w:spacing w:after="0" w:line="360" w:lineRule="auto"/>
        <w:ind w:right="0"/>
      </w:pPr>
      <w:r>
        <w:t xml:space="preserve"> </w:t>
      </w:r>
      <w:r>
        <w:tab/>
        <w:t xml:space="preserve"> </w:t>
      </w:r>
    </w:p>
    <w:p w14:paraId="597D57A5" w14:textId="586D0820" w:rsidR="00DB5289" w:rsidRDefault="00DB5289" w:rsidP="00CE01F8">
      <w:pPr>
        <w:spacing w:after="0" w:line="360" w:lineRule="auto"/>
        <w:ind w:left="0" w:right="0"/>
        <w:rPr>
          <w:b/>
          <w:color w:val="A98F00"/>
          <w:sz w:val="24"/>
        </w:rPr>
      </w:pPr>
    </w:p>
    <w:sectPr w:rsidR="00DB5289" w:rsidSect="00894DF5">
      <w:headerReference w:type="even" r:id="rId14"/>
      <w:headerReference w:type="default" r:id="rId15"/>
      <w:footerReference w:type="even" r:id="rId16"/>
      <w:footerReference w:type="default" r:id="rId17"/>
      <w:headerReference w:type="first" r:id="rId18"/>
      <w:footerReference w:type="first" r:id="rId19"/>
      <w:pgSz w:w="11906" w:h="16838"/>
      <w:pgMar w:top="2694" w:right="1573" w:bottom="1418" w:left="1056" w:header="612" w:footer="7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D5838" w14:textId="77777777" w:rsidR="00DB5289" w:rsidRDefault="00DB5289">
      <w:pPr>
        <w:spacing w:after="0" w:line="240" w:lineRule="auto"/>
      </w:pPr>
      <w:r>
        <w:separator/>
      </w:r>
    </w:p>
  </w:endnote>
  <w:endnote w:type="continuationSeparator" w:id="0">
    <w:p w14:paraId="12BD5839" w14:textId="77777777" w:rsidR="00DB5289" w:rsidRDefault="00DB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584E" w14:textId="77777777" w:rsidR="00DB5289" w:rsidRDefault="00DB5289">
    <w:pPr>
      <w:spacing w:after="0" w:line="238" w:lineRule="auto"/>
      <w:ind w:right="-17" w:firstLine="8812"/>
    </w:pPr>
    <w:r>
      <w:rPr>
        <w:rFonts w:ascii="Kartika" w:eastAsia="Kartika" w:hAnsi="Kartika" w:cs="Kartika"/>
        <w:color w:val="000000"/>
        <w:sz w:val="21"/>
      </w:rPr>
      <w:fldChar w:fldCharType="begin"/>
    </w:r>
    <w:r>
      <w:rPr>
        <w:rFonts w:ascii="Kartika" w:eastAsia="Kartika" w:hAnsi="Kartika" w:cs="Kartika"/>
        <w:color w:val="000000"/>
        <w:sz w:val="21"/>
      </w:rPr>
      <w:instrText xml:space="preserve"> PAGE   \* MERGEFORMAT </w:instrText>
    </w:r>
    <w:r>
      <w:rPr>
        <w:rFonts w:ascii="Kartika" w:eastAsia="Kartika" w:hAnsi="Kartika" w:cs="Kartika"/>
        <w:color w:val="000000"/>
        <w:sz w:val="21"/>
      </w:rPr>
      <w:fldChar w:fldCharType="separate"/>
    </w:r>
    <w:r>
      <w:rPr>
        <w:rFonts w:ascii="Kartika" w:eastAsia="Kartika" w:hAnsi="Kartika" w:cs="Kartika"/>
        <w:color w:val="000000"/>
        <w:sz w:val="21"/>
      </w:rPr>
      <w:t>1</w:t>
    </w:r>
    <w:r>
      <w:rPr>
        <w:rFonts w:ascii="Kartika" w:eastAsia="Kartika" w:hAnsi="Kartika" w:cs="Kartika"/>
        <w:color w:val="000000"/>
        <w:sz w:val="21"/>
      </w:rPr>
      <w:fldChar w:fldCharType="end"/>
    </w:r>
    <w:r>
      <w:rPr>
        <w:rFonts w:ascii="Kartika" w:eastAsia="Kartika" w:hAnsi="Kartika" w:cs="Kartika"/>
        <w:color w:val="000000"/>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668C6" w14:textId="4D1BA939" w:rsidR="00894DF5" w:rsidRPr="00894DF5" w:rsidRDefault="00894DF5">
    <w:pPr>
      <w:pStyle w:val="Footer"/>
      <w:rPr>
        <w:rFonts w:ascii="Arial" w:hAnsi="Arial" w:cs="Arial"/>
        <w:color w:val="44546A" w:themeColor="text2"/>
        <w:sz w:val="16"/>
        <w:szCs w:val="16"/>
      </w:rPr>
    </w:pPr>
    <w:r w:rsidRPr="00894DF5">
      <w:rPr>
        <w:rFonts w:ascii="Arial" w:hAnsi="Arial" w:cs="Arial"/>
        <w:color w:val="44546A" w:themeColor="text2"/>
        <w:sz w:val="16"/>
        <w:szCs w:val="16"/>
      </w:rPr>
      <w:t xml:space="preserve">Versie </w:t>
    </w:r>
    <w:proofErr w:type="spellStart"/>
    <w:r w:rsidR="0068257A">
      <w:rPr>
        <w:rFonts w:ascii="Arial" w:hAnsi="Arial" w:cs="Arial"/>
        <w:color w:val="44546A" w:themeColor="text2"/>
        <w:sz w:val="16"/>
        <w:szCs w:val="16"/>
      </w:rPr>
      <w:t>augustus</w:t>
    </w:r>
    <w:proofErr w:type="spellEnd"/>
    <w:r w:rsidR="003D20F2">
      <w:rPr>
        <w:rFonts w:ascii="Arial" w:hAnsi="Arial" w:cs="Arial"/>
        <w:color w:val="44546A" w:themeColor="text2"/>
        <w:sz w:val="16"/>
        <w:szCs w:val="16"/>
      </w:rPr>
      <w:t xml:space="preserve"> 2021</w:t>
    </w:r>
  </w:p>
  <w:p w14:paraId="12BD584F" w14:textId="505E7157" w:rsidR="00DB5289" w:rsidRDefault="00DB5289">
    <w:pPr>
      <w:spacing w:after="0" w:line="238" w:lineRule="auto"/>
      <w:ind w:right="-17" w:firstLine="881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585A" w14:textId="77777777" w:rsidR="00DB5289" w:rsidRDefault="00DB5289">
    <w:pPr>
      <w:spacing w:after="0" w:line="238" w:lineRule="auto"/>
      <w:ind w:right="-17" w:firstLine="8812"/>
    </w:pPr>
    <w:r>
      <w:rPr>
        <w:rFonts w:ascii="Kartika" w:eastAsia="Kartika" w:hAnsi="Kartika" w:cs="Kartika"/>
        <w:color w:val="000000"/>
        <w:sz w:val="21"/>
      </w:rPr>
      <w:fldChar w:fldCharType="begin"/>
    </w:r>
    <w:r>
      <w:rPr>
        <w:rFonts w:ascii="Kartika" w:eastAsia="Kartika" w:hAnsi="Kartika" w:cs="Kartika"/>
        <w:color w:val="000000"/>
        <w:sz w:val="21"/>
      </w:rPr>
      <w:instrText xml:space="preserve"> PAGE   \* MERGEFORMAT </w:instrText>
    </w:r>
    <w:r>
      <w:rPr>
        <w:rFonts w:ascii="Kartika" w:eastAsia="Kartika" w:hAnsi="Kartika" w:cs="Kartika"/>
        <w:color w:val="000000"/>
        <w:sz w:val="21"/>
      </w:rPr>
      <w:fldChar w:fldCharType="separate"/>
    </w:r>
    <w:r>
      <w:rPr>
        <w:rFonts w:ascii="Kartika" w:eastAsia="Kartika" w:hAnsi="Kartika" w:cs="Kartika"/>
        <w:color w:val="000000"/>
        <w:sz w:val="21"/>
      </w:rPr>
      <w:t>1</w:t>
    </w:r>
    <w:r>
      <w:rPr>
        <w:rFonts w:ascii="Kartika" w:eastAsia="Kartika" w:hAnsi="Kartika" w:cs="Kartika"/>
        <w:color w:val="000000"/>
        <w:sz w:val="21"/>
      </w:rPr>
      <w:fldChar w:fldCharType="end"/>
    </w:r>
    <w:r>
      <w:rPr>
        <w:rFonts w:ascii="Kartika" w:eastAsia="Kartika" w:hAnsi="Kartika" w:cs="Kartika"/>
        <w:color w:val="000000"/>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D5836" w14:textId="77777777" w:rsidR="00DB5289" w:rsidRDefault="00DB5289">
      <w:pPr>
        <w:spacing w:after="0" w:line="275" w:lineRule="auto"/>
        <w:ind w:right="0"/>
      </w:pPr>
      <w:r>
        <w:separator/>
      </w:r>
    </w:p>
  </w:footnote>
  <w:footnote w:type="continuationSeparator" w:id="0">
    <w:p w14:paraId="12BD5837" w14:textId="77777777" w:rsidR="00DB5289" w:rsidRDefault="00DB5289">
      <w:pPr>
        <w:spacing w:after="0" w:line="275" w:lineRule="auto"/>
        <w:ind w:right="0"/>
      </w:pPr>
      <w:r>
        <w:continuationSeparator/>
      </w:r>
    </w:p>
  </w:footnote>
  <w:footnote w:id="1">
    <w:p w14:paraId="6F5C9DD3" w14:textId="46497336" w:rsidR="008B6114" w:rsidRDefault="008B6114">
      <w:pPr>
        <w:pStyle w:val="FootnoteText"/>
      </w:pPr>
      <w:r>
        <w:rPr>
          <w:rStyle w:val="FootnoteReference"/>
        </w:rPr>
        <w:footnoteRef/>
      </w:r>
      <w:r>
        <w:t xml:space="preserve"> </w:t>
      </w:r>
      <w:r w:rsidRPr="008B6114">
        <w:rPr>
          <w:sz w:val="18"/>
          <w:szCs w:val="18"/>
        </w:rPr>
        <w:t xml:space="preserve">Dit is een wettelijke verplichting die volgt uit artikel 32d van het Besluit Gedragstoezicht financiële ondernemingen </w:t>
      </w:r>
      <w:proofErr w:type="spellStart"/>
      <w:r w:rsidRPr="008B6114">
        <w:rPr>
          <w:sz w:val="18"/>
          <w:szCs w:val="18"/>
        </w:rPr>
        <w:t>Wft</w:t>
      </w:r>
      <w:proofErr w:type="spellEnd"/>
      <w:r w:rsidRPr="008B6114">
        <w:rPr>
          <w:sz w:val="18"/>
          <w:szCs w:val="18"/>
        </w:rPr>
        <w:t>.</w:t>
      </w:r>
      <w:r>
        <w:t xml:space="preserve"> </w:t>
      </w:r>
    </w:p>
  </w:footnote>
  <w:footnote w:id="2">
    <w:p w14:paraId="0B04D3CC" w14:textId="66AC31C4" w:rsidR="003D20F2" w:rsidRDefault="003D20F2">
      <w:pPr>
        <w:pStyle w:val="FootnoteText"/>
      </w:pPr>
      <w:r>
        <w:rPr>
          <w:rStyle w:val="FootnoteReference"/>
        </w:rPr>
        <w:footnoteRef/>
      </w:r>
      <w:r>
        <w:t xml:space="preserve"> </w:t>
      </w:r>
      <w:r w:rsidRPr="0068257A">
        <w:rPr>
          <w:sz w:val="18"/>
          <w:szCs w:val="18"/>
        </w:rPr>
        <w:t xml:space="preserve">Het klantprofiel bevat informatie over de financiële positie, kennis, ervaring, doelstellingen en risicobereidheid van de klant.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583A" w14:textId="77777777" w:rsidR="00DB5289" w:rsidRDefault="00DB5289">
    <w:pPr>
      <w:spacing w:after="0" w:line="259" w:lineRule="auto"/>
      <w:ind w:right="0"/>
    </w:pPr>
    <w:r>
      <w:rPr>
        <w:noProof/>
      </w:rPr>
      <w:drawing>
        <wp:anchor distT="0" distB="0" distL="114300" distR="114300" simplePos="0" relativeHeight="251658240" behindDoc="0" locked="0" layoutInCell="1" allowOverlap="0" wp14:anchorId="12BD585B" wp14:editId="12BD585C">
          <wp:simplePos x="0" y="0"/>
          <wp:positionH relativeFrom="page">
            <wp:posOffset>4960620</wp:posOffset>
          </wp:positionH>
          <wp:positionV relativeFrom="page">
            <wp:posOffset>388620</wp:posOffset>
          </wp:positionV>
          <wp:extent cx="1789176" cy="909828"/>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89176" cy="909828"/>
                  </a:xfrm>
                  <a:prstGeom prst="rect">
                    <a:avLst/>
                  </a:prstGeom>
                </pic:spPr>
              </pic:pic>
            </a:graphicData>
          </a:graphic>
        </wp:anchor>
      </w:drawing>
    </w:r>
    <w:r>
      <w:rPr>
        <w:b/>
        <w:sz w:val="22"/>
      </w:rPr>
      <w:t xml:space="preserve"> </w:t>
    </w:r>
  </w:p>
  <w:p w14:paraId="12BD583B" w14:textId="77777777" w:rsidR="00DB5289" w:rsidRDefault="00DB5289">
    <w:pPr>
      <w:spacing w:after="0" w:line="259" w:lineRule="auto"/>
      <w:ind w:right="0"/>
    </w:pPr>
    <w:r>
      <w:rPr>
        <w:b/>
        <w:sz w:val="22"/>
      </w:rPr>
      <w:t xml:space="preserve"> </w:t>
    </w:r>
  </w:p>
  <w:p w14:paraId="12BD583C" w14:textId="77777777" w:rsidR="00DB5289" w:rsidRDefault="00DB5289">
    <w:pPr>
      <w:spacing w:after="4" w:line="259" w:lineRule="auto"/>
      <w:ind w:right="0"/>
    </w:pPr>
    <w:r>
      <w:rPr>
        <w:b/>
        <w:sz w:val="16"/>
      </w:rPr>
      <w:t xml:space="preserve">BIJLAGE BIJ VERGUNNINGAANVRAAG - </w:t>
    </w:r>
    <w:proofErr w:type="spellStart"/>
    <w:r>
      <w:rPr>
        <w:b/>
        <w:sz w:val="16"/>
      </w:rPr>
      <w:t>Wft</w:t>
    </w:r>
    <w:proofErr w:type="spellEnd"/>
    <w:r>
      <w:rPr>
        <w:b/>
        <w:sz w:val="16"/>
      </w:rPr>
      <w:t xml:space="preserve"> </w:t>
    </w:r>
  </w:p>
  <w:p w14:paraId="12BD583D" w14:textId="77777777" w:rsidR="00DB5289" w:rsidRDefault="00DB5289">
    <w:pPr>
      <w:spacing w:after="0" w:line="259" w:lineRule="auto"/>
      <w:ind w:right="0"/>
    </w:pPr>
    <w:r>
      <w:rPr>
        <w:i/>
        <w:color w:val="A98F00"/>
      </w:rPr>
      <w:t xml:space="preserve">Onderstaande verplicht invullen </w:t>
    </w:r>
  </w:p>
  <w:p w14:paraId="12BD583E" w14:textId="77777777" w:rsidR="00DB5289" w:rsidRDefault="00DB5289">
    <w:pPr>
      <w:spacing w:after="0" w:line="259" w:lineRule="auto"/>
      <w:ind w:right="0"/>
    </w:pPr>
    <w:r>
      <w:rPr>
        <w:b/>
      </w:rPr>
      <w:t xml:space="preserve"> </w:t>
    </w:r>
  </w:p>
  <w:p w14:paraId="12BD583F" w14:textId="77777777" w:rsidR="00DB5289" w:rsidRDefault="00DB5289">
    <w:pPr>
      <w:spacing w:after="14" w:line="259" w:lineRule="auto"/>
      <w:ind w:right="0"/>
    </w:pPr>
    <w:r>
      <w:rPr>
        <w:b/>
      </w:rPr>
      <w:t xml:space="preserve">Naam financieel dienstverlener:  </w:t>
    </w:r>
  </w:p>
  <w:p w14:paraId="12BD5840" w14:textId="77777777" w:rsidR="00DB5289" w:rsidRDefault="00DB5289">
    <w:pPr>
      <w:spacing w:after="14" w:line="259" w:lineRule="auto"/>
      <w:ind w:right="0"/>
    </w:pPr>
    <w:r>
      <w:rPr>
        <w:b/>
      </w:rPr>
      <w:t xml:space="preserve">KvK-nummer:  </w:t>
    </w:r>
  </w:p>
  <w:p w14:paraId="12BD5841" w14:textId="77777777" w:rsidR="00DB5289" w:rsidRDefault="00DB5289">
    <w:pPr>
      <w:spacing w:after="55" w:line="259" w:lineRule="auto"/>
      <w:ind w:right="0"/>
    </w:pPr>
    <w:r>
      <w:rPr>
        <w:b/>
      </w:rPr>
      <w:t xml:space="preserve">Gemaakt op: </w:t>
    </w:r>
  </w:p>
  <w:p w14:paraId="12BD5842" w14:textId="77777777" w:rsidR="00DB5289" w:rsidRDefault="00DB5289">
    <w:pPr>
      <w:spacing w:after="0" w:line="259" w:lineRule="auto"/>
      <w:ind w:right="0"/>
    </w:pPr>
    <w:r>
      <w:rPr>
        <w:rFonts w:ascii="Kartika" w:eastAsia="Kartika" w:hAnsi="Kartika" w:cs="Kartika"/>
        <w:color w:val="000000"/>
        <w:sz w:val="21"/>
      </w:rPr>
      <w:t xml:space="preserve"> </w:t>
    </w:r>
  </w:p>
  <w:p w14:paraId="12BD5843" w14:textId="77777777" w:rsidR="00DB5289" w:rsidRDefault="00DB5289">
    <w:pPr>
      <w:spacing w:after="0" w:line="259" w:lineRule="auto"/>
      <w:ind w:right="0"/>
    </w:pPr>
    <w:r>
      <w:rPr>
        <w:rFonts w:ascii="Kartika" w:eastAsia="Kartika" w:hAnsi="Kartika" w:cs="Kartika"/>
        <w:color w:val="000000"/>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5844" w14:textId="6E2B3CC5" w:rsidR="00DB5289" w:rsidRDefault="00DB5289">
    <w:pPr>
      <w:spacing w:after="0" w:line="259" w:lineRule="auto"/>
      <w:ind w:right="0"/>
    </w:pPr>
    <w:r>
      <w:rPr>
        <w:b/>
        <w:sz w:val="22"/>
      </w:rPr>
      <w:t xml:space="preserve"> </w:t>
    </w:r>
  </w:p>
  <w:p w14:paraId="12BD5845" w14:textId="02F5E17D" w:rsidR="00DB5289" w:rsidRDefault="00DB5289">
    <w:pPr>
      <w:spacing w:after="0" w:line="259" w:lineRule="auto"/>
      <w:ind w:right="0"/>
    </w:pPr>
    <w:r>
      <w:rPr>
        <w:b/>
        <w:sz w:val="22"/>
      </w:rPr>
      <w:t xml:space="preserve"> </w:t>
    </w:r>
  </w:p>
  <w:p w14:paraId="12BD5846" w14:textId="0BC74A5B" w:rsidR="00DB5289" w:rsidRDefault="0068257A">
    <w:pPr>
      <w:spacing w:after="4" w:line="259" w:lineRule="auto"/>
      <w:ind w:right="0"/>
    </w:pPr>
    <w:r>
      <w:rPr>
        <w:noProof/>
      </w:rPr>
      <w:drawing>
        <wp:anchor distT="0" distB="0" distL="114300" distR="114300" simplePos="0" relativeHeight="251661312" behindDoc="0" locked="0" layoutInCell="1" allowOverlap="1" wp14:anchorId="6EBDBF91" wp14:editId="777C310A">
          <wp:simplePos x="0" y="0"/>
          <wp:positionH relativeFrom="margin">
            <wp:align>right</wp:align>
          </wp:positionH>
          <wp:positionV relativeFrom="paragraph">
            <wp:posOffset>10988</wp:posOffset>
          </wp:positionV>
          <wp:extent cx="2009775" cy="471805"/>
          <wp:effectExtent l="0" t="0" r="9525" b="444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009775" cy="471805"/>
                  </a:xfrm>
                  <a:prstGeom prst="rect">
                    <a:avLst/>
                  </a:prstGeom>
                </pic:spPr>
              </pic:pic>
            </a:graphicData>
          </a:graphic>
        </wp:anchor>
      </w:drawing>
    </w:r>
    <w:r w:rsidR="00DB5289">
      <w:rPr>
        <w:b/>
        <w:sz w:val="16"/>
      </w:rPr>
      <w:t xml:space="preserve">BIJLAGE BIJ VERGUNNINGAANVRAAG - </w:t>
    </w:r>
    <w:proofErr w:type="spellStart"/>
    <w:r w:rsidR="00DB5289">
      <w:rPr>
        <w:b/>
        <w:sz w:val="16"/>
      </w:rPr>
      <w:t>Wft</w:t>
    </w:r>
    <w:proofErr w:type="spellEnd"/>
    <w:r w:rsidR="00DB5289">
      <w:rPr>
        <w:b/>
        <w:sz w:val="16"/>
      </w:rPr>
      <w:t xml:space="preserve"> </w:t>
    </w:r>
  </w:p>
  <w:p w14:paraId="12BD5847" w14:textId="77777777" w:rsidR="00DB5289" w:rsidRDefault="00DB5289">
    <w:pPr>
      <w:spacing w:after="0" w:line="259" w:lineRule="auto"/>
      <w:ind w:right="0"/>
    </w:pPr>
    <w:r>
      <w:rPr>
        <w:i/>
        <w:color w:val="A98F00"/>
      </w:rPr>
      <w:t xml:space="preserve">Onderstaande verplicht invullen </w:t>
    </w:r>
  </w:p>
  <w:p w14:paraId="12BD5848" w14:textId="77777777" w:rsidR="00DB5289" w:rsidRDefault="00DB5289">
    <w:pPr>
      <w:spacing w:after="0" w:line="259" w:lineRule="auto"/>
      <w:ind w:right="0"/>
    </w:pPr>
    <w:r>
      <w:rPr>
        <w:b/>
      </w:rPr>
      <w:t xml:space="preserve"> </w:t>
    </w:r>
  </w:p>
  <w:p w14:paraId="12BD5849" w14:textId="77777777" w:rsidR="00DB5289" w:rsidRDefault="00DB5289">
    <w:pPr>
      <w:spacing w:after="14" w:line="259" w:lineRule="auto"/>
      <w:ind w:right="0"/>
    </w:pPr>
    <w:r>
      <w:rPr>
        <w:b/>
      </w:rPr>
      <w:t xml:space="preserve">Naam financieel dienstverlener:  </w:t>
    </w:r>
  </w:p>
  <w:p w14:paraId="12BD584A" w14:textId="77777777" w:rsidR="00DB5289" w:rsidRDefault="00DB5289">
    <w:pPr>
      <w:spacing w:after="14" w:line="259" w:lineRule="auto"/>
      <w:ind w:right="0"/>
    </w:pPr>
    <w:r>
      <w:rPr>
        <w:b/>
      </w:rPr>
      <w:t xml:space="preserve">KvK-nummer:  </w:t>
    </w:r>
  </w:p>
  <w:p w14:paraId="12BD584B" w14:textId="77777777" w:rsidR="00DB5289" w:rsidRDefault="00DB5289">
    <w:pPr>
      <w:spacing w:after="55" w:line="259" w:lineRule="auto"/>
      <w:ind w:right="0"/>
    </w:pPr>
    <w:r>
      <w:rPr>
        <w:b/>
      </w:rPr>
      <w:t xml:space="preserve">Gemaakt op: </w:t>
    </w:r>
  </w:p>
  <w:p w14:paraId="12BD584C" w14:textId="77777777" w:rsidR="00DB5289" w:rsidRDefault="00DB5289">
    <w:pPr>
      <w:spacing w:after="0" w:line="259" w:lineRule="auto"/>
      <w:ind w:right="0"/>
    </w:pPr>
    <w:r>
      <w:rPr>
        <w:rFonts w:ascii="Kartika" w:eastAsia="Kartika" w:hAnsi="Kartika" w:cs="Kartika"/>
        <w:color w:val="000000"/>
        <w:sz w:val="21"/>
      </w:rPr>
      <w:t xml:space="preserve"> </w:t>
    </w:r>
  </w:p>
  <w:p w14:paraId="12BD584D" w14:textId="77777777" w:rsidR="00DB5289" w:rsidRDefault="00DB5289">
    <w:pPr>
      <w:spacing w:after="0" w:line="259" w:lineRule="auto"/>
      <w:ind w:right="0"/>
    </w:pPr>
    <w:r>
      <w:rPr>
        <w:rFonts w:ascii="Kartika" w:eastAsia="Kartika" w:hAnsi="Kartika" w:cs="Kartika"/>
        <w:color w:val="000000"/>
        <w:sz w:val="21"/>
      </w:rPr>
      <w:t xml:space="preserve"> </w:t>
    </w:r>
  </w:p>
  <w:p w14:paraId="22EDE68E" w14:textId="77777777" w:rsidR="00A0740A" w:rsidRDefault="00A074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5850" w14:textId="77777777" w:rsidR="00DB5289" w:rsidRDefault="00DB5289">
    <w:pPr>
      <w:spacing w:after="0" w:line="259" w:lineRule="auto"/>
      <w:ind w:right="0"/>
    </w:pPr>
    <w:r>
      <w:rPr>
        <w:noProof/>
      </w:rPr>
      <w:drawing>
        <wp:anchor distT="0" distB="0" distL="114300" distR="114300" simplePos="0" relativeHeight="251660288" behindDoc="0" locked="0" layoutInCell="1" allowOverlap="0" wp14:anchorId="12BD585F" wp14:editId="12BD5860">
          <wp:simplePos x="0" y="0"/>
          <wp:positionH relativeFrom="page">
            <wp:posOffset>4960620</wp:posOffset>
          </wp:positionH>
          <wp:positionV relativeFrom="page">
            <wp:posOffset>388620</wp:posOffset>
          </wp:positionV>
          <wp:extent cx="1789176" cy="909828"/>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89176" cy="909828"/>
                  </a:xfrm>
                  <a:prstGeom prst="rect">
                    <a:avLst/>
                  </a:prstGeom>
                </pic:spPr>
              </pic:pic>
            </a:graphicData>
          </a:graphic>
        </wp:anchor>
      </w:drawing>
    </w:r>
    <w:r>
      <w:rPr>
        <w:b/>
        <w:sz w:val="22"/>
      </w:rPr>
      <w:t xml:space="preserve"> </w:t>
    </w:r>
  </w:p>
  <w:p w14:paraId="12BD5851" w14:textId="77777777" w:rsidR="00DB5289" w:rsidRDefault="00DB5289">
    <w:pPr>
      <w:spacing w:after="0" w:line="259" w:lineRule="auto"/>
      <w:ind w:right="0"/>
    </w:pPr>
    <w:r>
      <w:rPr>
        <w:b/>
        <w:sz w:val="22"/>
      </w:rPr>
      <w:t xml:space="preserve"> </w:t>
    </w:r>
  </w:p>
  <w:p w14:paraId="12BD5852" w14:textId="77777777" w:rsidR="00DB5289" w:rsidRDefault="00DB5289">
    <w:pPr>
      <w:spacing w:after="4" w:line="259" w:lineRule="auto"/>
      <w:ind w:right="0"/>
    </w:pPr>
    <w:r>
      <w:rPr>
        <w:b/>
        <w:sz w:val="16"/>
      </w:rPr>
      <w:t xml:space="preserve">BIJLAGE BIJ VERGUNNINGAANVRAAG - </w:t>
    </w:r>
    <w:proofErr w:type="spellStart"/>
    <w:r>
      <w:rPr>
        <w:b/>
        <w:sz w:val="16"/>
      </w:rPr>
      <w:t>Wft</w:t>
    </w:r>
    <w:proofErr w:type="spellEnd"/>
    <w:r>
      <w:rPr>
        <w:b/>
        <w:sz w:val="16"/>
      </w:rPr>
      <w:t xml:space="preserve"> </w:t>
    </w:r>
  </w:p>
  <w:p w14:paraId="12BD5853" w14:textId="77777777" w:rsidR="00DB5289" w:rsidRDefault="00DB5289">
    <w:pPr>
      <w:spacing w:after="0" w:line="259" w:lineRule="auto"/>
      <w:ind w:right="0"/>
    </w:pPr>
    <w:r>
      <w:rPr>
        <w:i/>
        <w:color w:val="A98F00"/>
      </w:rPr>
      <w:t xml:space="preserve">Onderstaande verplicht invullen </w:t>
    </w:r>
  </w:p>
  <w:p w14:paraId="12BD5854" w14:textId="77777777" w:rsidR="00DB5289" w:rsidRDefault="00DB5289">
    <w:pPr>
      <w:spacing w:after="0" w:line="259" w:lineRule="auto"/>
      <w:ind w:right="0"/>
    </w:pPr>
    <w:r>
      <w:rPr>
        <w:b/>
      </w:rPr>
      <w:t xml:space="preserve"> </w:t>
    </w:r>
  </w:p>
  <w:p w14:paraId="12BD5855" w14:textId="77777777" w:rsidR="00DB5289" w:rsidRDefault="00DB5289">
    <w:pPr>
      <w:spacing w:after="14" w:line="259" w:lineRule="auto"/>
      <w:ind w:right="0"/>
    </w:pPr>
    <w:r>
      <w:rPr>
        <w:b/>
      </w:rPr>
      <w:t xml:space="preserve">Naam financieel dienstverlener:  </w:t>
    </w:r>
  </w:p>
  <w:p w14:paraId="12BD5856" w14:textId="77777777" w:rsidR="00DB5289" w:rsidRDefault="00DB5289">
    <w:pPr>
      <w:spacing w:after="14" w:line="259" w:lineRule="auto"/>
      <w:ind w:right="0"/>
    </w:pPr>
    <w:r>
      <w:rPr>
        <w:b/>
      </w:rPr>
      <w:t xml:space="preserve">KvK-nummer:  </w:t>
    </w:r>
  </w:p>
  <w:p w14:paraId="12BD5857" w14:textId="77777777" w:rsidR="00DB5289" w:rsidRDefault="00DB5289">
    <w:pPr>
      <w:spacing w:after="55" w:line="259" w:lineRule="auto"/>
      <w:ind w:right="0"/>
    </w:pPr>
    <w:r>
      <w:rPr>
        <w:b/>
      </w:rPr>
      <w:t xml:space="preserve">Gemaakt op: </w:t>
    </w:r>
  </w:p>
  <w:p w14:paraId="12BD5858" w14:textId="77777777" w:rsidR="00DB5289" w:rsidRDefault="00DB5289">
    <w:pPr>
      <w:spacing w:after="0" w:line="259" w:lineRule="auto"/>
      <w:ind w:right="0"/>
    </w:pPr>
    <w:r>
      <w:rPr>
        <w:rFonts w:ascii="Kartika" w:eastAsia="Kartika" w:hAnsi="Kartika" w:cs="Kartika"/>
        <w:color w:val="000000"/>
        <w:sz w:val="21"/>
      </w:rPr>
      <w:t xml:space="preserve"> </w:t>
    </w:r>
  </w:p>
  <w:p w14:paraId="12BD5859" w14:textId="77777777" w:rsidR="00DB5289" w:rsidRDefault="00DB5289">
    <w:pPr>
      <w:spacing w:after="0" w:line="259" w:lineRule="auto"/>
      <w:ind w:right="0"/>
    </w:pPr>
    <w:r>
      <w:rPr>
        <w:rFonts w:ascii="Kartika" w:eastAsia="Kartika" w:hAnsi="Kartika" w:cs="Kartika"/>
        <w:color w:val="000000"/>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077CE"/>
    <w:multiLevelType w:val="hybridMultilevel"/>
    <w:tmpl w:val="E988A652"/>
    <w:lvl w:ilvl="0" w:tplc="26A036B8">
      <w:start w:val="1"/>
      <w:numFmt w:val="decimal"/>
      <w:lvlText w:val="%1."/>
      <w:lvlJc w:val="left"/>
      <w:pPr>
        <w:ind w:left="775"/>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B2AC0F16">
      <w:start w:val="1"/>
      <w:numFmt w:val="bullet"/>
      <w:lvlText w:val="•"/>
      <w:lvlJc w:val="left"/>
      <w:pPr>
        <w:ind w:left="14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2" w:tplc="16CE518C">
      <w:start w:val="1"/>
      <w:numFmt w:val="bullet"/>
      <w:lvlText w:val="▪"/>
      <w:lvlJc w:val="left"/>
      <w:pPr>
        <w:ind w:left="216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3" w:tplc="C6F8A964">
      <w:start w:val="1"/>
      <w:numFmt w:val="bullet"/>
      <w:lvlText w:val="•"/>
      <w:lvlJc w:val="left"/>
      <w:pPr>
        <w:ind w:left="28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0F4079D0">
      <w:start w:val="1"/>
      <w:numFmt w:val="bullet"/>
      <w:lvlText w:val="o"/>
      <w:lvlJc w:val="left"/>
      <w:pPr>
        <w:ind w:left="360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5" w:tplc="B50623D4">
      <w:start w:val="1"/>
      <w:numFmt w:val="bullet"/>
      <w:lvlText w:val="▪"/>
      <w:lvlJc w:val="left"/>
      <w:pPr>
        <w:ind w:left="432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6" w:tplc="E826A5A2">
      <w:start w:val="1"/>
      <w:numFmt w:val="bullet"/>
      <w:lvlText w:val="•"/>
      <w:lvlJc w:val="left"/>
      <w:pPr>
        <w:ind w:left="50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B9325E0E">
      <w:start w:val="1"/>
      <w:numFmt w:val="bullet"/>
      <w:lvlText w:val="o"/>
      <w:lvlJc w:val="left"/>
      <w:pPr>
        <w:ind w:left="576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8" w:tplc="95C40AC4">
      <w:start w:val="1"/>
      <w:numFmt w:val="bullet"/>
      <w:lvlText w:val="▪"/>
      <w:lvlJc w:val="left"/>
      <w:pPr>
        <w:ind w:left="648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abstractNum>
  <w:abstractNum w:abstractNumId="1" w15:restartNumberingAfterBreak="0">
    <w:nsid w:val="16F200F2"/>
    <w:multiLevelType w:val="hybridMultilevel"/>
    <w:tmpl w:val="DE24B3E4"/>
    <w:lvl w:ilvl="0" w:tplc="BE82245E">
      <w:start w:val="1"/>
      <w:numFmt w:val="bullet"/>
      <w:lvlText w:val="•"/>
      <w:lvlJc w:val="left"/>
      <w:pPr>
        <w:ind w:left="10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1" w:tplc="813AECC6">
      <w:start w:val="1"/>
      <w:numFmt w:val="bullet"/>
      <w:lvlText w:val="o"/>
      <w:lvlJc w:val="left"/>
      <w:pPr>
        <w:ind w:left="144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2" w:tplc="26109E16">
      <w:start w:val="1"/>
      <w:numFmt w:val="bullet"/>
      <w:lvlText w:val="▪"/>
      <w:lvlJc w:val="left"/>
      <w:pPr>
        <w:ind w:left="216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3" w:tplc="1AA6D754">
      <w:start w:val="1"/>
      <w:numFmt w:val="bullet"/>
      <w:lvlText w:val="•"/>
      <w:lvlJc w:val="left"/>
      <w:pPr>
        <w:ind w:left="2885"/>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4B185096">
      <w:start w:val="1"/>
      <w:numFmt w:val="bullet"/>
      <w:lvlText w:val="o"/>
      <w:lvlJc w:val="left"/>
      <w:pPr>
        <w:ind w:left="360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5" w:tplc="17E86BD6">
      <w:start w:val="1"/>
      <w:numFmt w:val="bullet"/>
      <w:lvlText w:val="▪"/>
      <w:lvlJc w:val="left"/>
      <w:pPr>
        <w:ind w:left="432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6" w:tplc="74404694">
      <w:start w:val="1"/>
      <w:numFmt w:val="bullet"/>
      <w:lvlText w:val="•"/>
      <w:lvlJc w:val="left"/>
      <w:pPr>
        <w:ind w:left="5045"/>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179AD7C4">
      <w:start w:val="1"/>
      <w:numFmt w:val="bullet"/>
      <w:lvlText w:val="o"/>
      <w:lvlJc w:val="left"/>
      <w:pPr>
        <w:ind w:left="576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8" w:tplc="18D86762">
      <w:start w:val="1"/>
      <w:numFmt w:val="bullet"/>
      <w:lvlText w:val="▪"/>
      <w:lvlJc w:val="left"/>
      <w:pPr>
        <w:ind w:left="648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abstractNum>
  <w:abstractNum w:abstractNumId="2" w15:restartNumberingAfterBreak="0">
    <w:nsid w:val="21BF4B2A"/>
    <w:multiLevelType w:val="hybridMultilevel"/>
    <w:tmpl w:val="B0568792"/>
    <w:lvl w:ilvl="0" w:tplc="551C7B90">
      <w:start w:val="1"/>
      <w:numFmt w:val="lowerRoman"/>
      <w:lvlText w:val="%1."/>
      <w:lvlJc w:val="left"/>
      <w:pPr>
        <w:ind w:left="2160" w:hanging="72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25D0542A"/>
    <w:multiLevelType w:val="hybridMultilevel"/>
    <w:tmpl w:val="23C48856"/>
    <w:lvl w:ilvl="0" w:tplc="D41A7BD8">
      <w:start w:val="4"/>
      <w:numFmt w:val="decimal"/>
      <w:lvlText w:val="%1."/>
      <w:lvlJc w:val="left"/>
      <w:pPr>
        <w:ind w:left="705"/>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78BEA7A2">
      <w:start w:val="1"/>
      <w:numFmt w:val="lowerLetter"/>
      <w:lvlText w:val="%2."/>
      <w:lvlJc w:val="left"/>
      <w:pPr>
        <w:ind w:left="10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2" w:tplc="5D18CD4E">
      <w:start w:val="1"/>
      <w:numFmt w:val="lowerRoman"/>
      <w:lvlText w:val="%3."/>
      <w:lvlJc w:val="left"/>
      <w:pPr>
        <w:ind w:left="1009"/>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3" w:tplc="C4465546">
      <w:start w:val="1"/>
      <w:numFmt w:val="decimal"/>
      <w:lvlText w:val="%4"/>
      <w:lvlJc w:val="left"/>
      <w:pPr>
        <w:ind w:left="206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C25E3B46">
      <w:start w:val="1"/>
      <w:numFmt w:val="lowerLetter"/>
      <w:lvlText w:val="%5"/>
      <w:lvlJc w:val="left"/>
      <w:pPr>
        <w:ind w:left="27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5" w:tplc="7DE2AD12">
      <w:start w:val="1"/>
      <w:numFmt w:val="lowerRoman"/>
      <w:lvlText w:val="%6"/>
      <w:lvlJc w:val="left"/>
      <w:pPr>
        <w:ind w:left="350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6" w:tplc="02AE27DC">
      <w:start w:val="1"/>
      <w:numFmt w:val="decimal"/>
      <w:lvlText w:val="%7"/>
      <w:lvlJc w:val="left"/>
      <w:pPr>
        <w:ind w:left="422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A61863A0">
      <w:start w:val="1"/>
      <w:numFmt w:val="lowerLetter"/>
      <w:lvlText w:val="%8"/>
      <w:lvlJc w:val="left"/>
      <w:pPr>
        <w:ind w:left="49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8" w:tplc="73A60498">
      <w:start w:val="1"/>
      <w:numFmt w:val="lowerRoman"/>
      <w:lvlText w:val="%9"/>
      <w:lvlJc w:val="left"/>
      <w:pPr>
        <w:ind w:left="566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abstractNum>
  <w:abstractNum w:abstractNumId="4" w15:restartNumberingAfterBreak="0">
    <w:nsid w:val="27AD4814"/>
    <w:multiLevelType w:val="hybridMultilevel"/>
    <w:tmpl w:val="0E16DF88"/>
    <w:lvl w:ilvl="0" w:tplc="B13260EE">
      <w:start w:val="1"/>
      <w:numFmt w:val="low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313910C1"/>
    <w:multiLevelType w:val="hybridMultilevel"/>
    <w:tmpl w:val="C6A68C64"/>
    <w:lvl w:ilvl="0" w:tplc="70A61B16">
      <w:start w:val="1"/>
      <w:numFmt w:val="decimal"/>
      <w:lvlText w:val="%1."/>
      <w:lvlJc w:val="left"/>
      <w:pPr>
        <w:ind w:left="746"/>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9D681E5E">
      <w:start w:val="1"/>
      <w:numFmt w:val="bullet"/>
      <w:lvlText w:val="•"/>
      <w:lvlJc w:val="left"/>
      <w:pPr>
        <w:ind w:left="1493"/>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2" w:tplc="66FE8196">
      <w:start w:val="1"/>
      <w:numFmt w:val="bullet"/>
      <w:lvlText w:val="▪"/>
      <w:lvlJc w:val="left"/>
      <w:pPr>
        <w:ind w:left="2148"/>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3" w:tplc="F918B5B6">
      <w:start w:val="1"/>
      <w:numFmt w:val="bullet"/>
      <w:lvlText w:val="•"/>
      <w:lvlJc w:val="left"/>
      <w:pPr>
        <w:ind w:left="2868"/>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9200B4C6">
      <w:start w:val="1"/>
      <w:numFmt w:val="bullet"/>
      <w:lvlText w:val="o"/>
      <w:lvlJc w:val="left"/>
      <w:pPr>
        <w:ind w:left="3588"/>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5" w:tplc="91C0F720">
      <w:start w:val="1"/>
      <w:numFmt w:val="bullet"/>
      <w:lvlText w:val="▪"/>
      <w:lvlJc w:val="left"/>
      <w:pPr>
        <w:ind w:left="4308"/>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6" w:tplc="4364C000">
      <w:start w:val="1"/>
      <w:numFmt w:val="bullet"/>
      <w:lvlText w:val="•"/>
      <w:lvlJc w:val="left"/>
      <w:pPr>
        <w:ind w:left="5028"/>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61D46714">
      <w:start w:val="1"/>
      <w:numFmt w:val="bullet"/>
      <w:lvlText w:val="o"/>
      <w:lvlJc w:val="left"/>
      <w:pPr>
        <w:ind w:left="5748"/>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8" w:tplc="E7DC7C80">
      <w:start w:val="1"/>
      <w:numFmt w:val="bullet"/>
      <w:lvlText w:val="▪"/>
      <w:lvlJc w:val="left"/>
      <w:pPr>
        <w:ind w:left="6468"/>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abstractNum>
  <w:abstractNum w:abstractNumId="6" w15:restartNumberingAfterBreak="0">
    <w:nsid w:val="3F415E4F"/>
    <w:multiLevelType w:val="hybridMultilevel"/>
    <w:tmpl w:val="7A92B1C2"/>
    <w:lvl w:ilvl="0" w:tplc="D9DEC894">
      <w:start w:val="1"/>
      <w:numFmt w:val="decimal"/>
      <w:lvlText w:val="%1."/>
      <w:lvlJc w:val="left"/>
      <w:pPr>
        <w:ind w:left="705"/>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8FCAAA0E">
      <w:start w:val="1"/>
      <w:numFmt w:val="lowerLetter"/>
      <w:lvlText w:val="%2"/>
      <w:lvlJc w:val="left"/>
      <w:pPr>
        <w:ind w:left="144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2" w:tplc="8D2432EE">
      <w:start w:val="1"/>
      <w:numFmt w:val="lowerRoman"/>
      <w:lvlText w:val="%3"/>
      <w:lvlJc w:val="left"/>
      <w:pPr>
        <w:ind w:left="216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3" w:tplc="5E28931A">
      <w:start w:val="1"/>
      <w:numFmt w:val="decimal"/>
      <w:lvlText w:val="%4"/>
      <w:lvlJc w:val="left"/>
      <w:pPr>
        <w:ind w:left="288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4" w:tplc="DE089052">
      <w:start w:val="1"/>
      <w:numFmt w:val="lowerLetter"/>
      <w:lvlText w:val="%5"/>
      <w:lvlJc w:val="left"/>
      <w:pPr>
        <w:ind w:left="360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5" w:tplc="20582CB2">
      <w:start w:val="1"/>
      <w:numFmt w:val="lowerRoman"/>
      <w:lvlText w:val="%6"/>
      <w:lvlJc w:val="left"/>
      <w:pPr>
        <w:ind w:left="432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6" w:tplc="27321BB0">
      <w:start w:val="1"/>
      <w:numFmt w:val="decimal"/>
      <w:lvlText w:val="%7"/>
      <w:lvlJc w:val="left"/>
      <w:pPr>
        <w:ind w:left="504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7" w:tplc="A27C05A4">
      <w:start w:val="1"/>
      <w:numFmt w:val="lowerLetter"/>
      <w:lvlText w:val="%8"/>
      <w:lvlJc w:val="left"/>
      <w:pPr>
        <w:ind w:left="576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8" w:tplc="C030A444">
      <w:start w:val="1"/>
      <w:numFmt w:val="lowerRoman"/>
      <w:lvlText w:val="%9"/>
      <w:lvlJc w:val="left"/>
      <w:pPr>
        <w:ind w:left="648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abstractNum>
  <w:abstractNum w:abstractNumId="7" w15:restartNumberingAfterBreak="0">
    <w:nsid w:val="51E1741B"/>
    <w:multiLevelType w:val="hybridMultilevel"/>
    <w:tmpl w:val="DDF49E3E"/>
    <w:lvl w:ilvl="0" w:tplc="3B626BDC">
      <w:start w:val="1"/>
      <w:numFmt w:val="decimal"/>
      <w:lvlText w:val="%1."/>
      <w:lvlJc w:val="left"/>
      <w:pPr>
        <w:ind w:left="746"/>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5B2C2092">
      <w:start w:val="1"/>
      <w:numFmt w:val="bullet"/>
      <w:lvlText w:val="•"/>
      <w:lvlJc w:val="left"/>
      <w:pPr>
        <w:ind w:left="14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2" w:tplc="011019B4">
      <w:start w:val="1"/>
      <w:numFmt w:val="bullet"/>
      <w:lvlText w:val="▪"/>
      <w:lvlJc w:val="left"/>
      <w:pPr>
        <w:ind w:left="180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3" w:tplc="5840EEDA">
      <w:start w:val="1"/>
      <w:numFmt w:val="bullet"/>
      <w:lvlText w:val="•"/>
      <w:lvlJc w:val="left"/>
      <w:pPr>
        <w:ind w:left="252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B1F82212">
      <w:start w:val="1"/>
      <w:numFmt w:val="bullet"/>
      <w:lvlText w:val="o"/>
      <w:lvlJc w:val="left"/>
      <w:pPr>
        <w:ind w:left="324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5" w:tplc="60F05D2C">
      <w:start w:val="1"/>
      <w:numFmt w:val="bullet"/>
      <w:lvlText w:val="▪"/>
      <w:lvlJc w:val="left"/>
      <w:pPr>
        <w:ind w:left="396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6" w:tplc="E62CBE66">
      <w:start w:val="1"/>
      <w:numFmt w:val="bullet"/>
      <w:lvlText w:val="•"/>
      <w:lvlJc w:val="left"/>
      <w:pPr>
        <w:ind w:left="46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FA30B0DA">
      <w:start w:val="1"/>
      <w:numFmt w:val="bullet"/>
      <w:lvlText w:val="o"/>
      <w:lvlJc w:val="left"/>
      <w:pPr>
        <w:ind w:left="540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8" w:tplc="45D21CBA">
      <w:start w:val="1"/>
      <w:numFmt w:val="bullet"/>
      <w:lvlText w:val="▪"/>
      <w:lvlJc w:val="left"/>
      <w:pPr>
        <w:ind w:left="612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abstractNum>
  <w:abstractNum w:abstractNumId="8" w15:restartNumberingAfterBreak="0">
    <w:nsid w:val="59461BF8"/>
    <w:multiLevelType w:val="hybridMultilevel"/>
    <w:tmpl w:val="7D3CEA1E"/>
    <w:lvl w:ilvl="0" w:tplc="33F00F8C">
      <w:start w:val="1"/>
      <w:numFmt w:val="bullet"/>
      <w:lvlText w:val="•"/>
      <w:lvlJc w:val="left"/>
      <w:pPr>
        <w:ind w:left="10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1" w:tplc="D9206202">
      <w:start w:val="1"/>
      <w:numFmt w:val="bullet"/>
      <w:lvlText w:val="o"/>
      <w:lvlJc w:val="left"/>
      <w:pPr>
        <w:ind w:left="144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2" w:tplc="3FDAD9D4">
      <w:start w:val="1"/>
      <w:numFmt w:val="bullet"/>
      <w:lvlText w:val="▪"/>
      <w:lvlJc w:val="left"/>
      <w:pPr>
        <w:ind w:left="216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3" w:tplc="4288D07A">
      <w:start w:val="1"/>
      <w:numFmt w:val="bullet"/>
      <w:lvlText w:val="•"/>
      <w:lvlJc w:val="left"/>
      <w:pPr>
        <w:ind w:left="28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944CC3A8">
      <w:start w:val="1"/>
      <w:numFmt w:val="bullet"/>
      <w:lvlText w:val="o"/>
      <w:lvlJc w:val="left"/>
      <w:pPr>
        <w:ind w:left="360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5" w:tplc="B02C2CE8">
      <w:start w:val="1"/>
      <w:numFmt w:val="bullet"/>
      <w:lvlText w:val="▪"/>
      <w:lvlJc w:val="left"/>
      <w:pPr>
        <w:ind w:left="432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6" w:tplc="2AAC86EC">
      <w:start w:val="1"/>
      <w:numFmt w:val="bullet"/>
      <w:lvlText w:val="•"/>
      <w:lvlJc w:val="left"/>
      <w:pPr>
        <w:ind w:left="50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A3904848">
      <w:start w:val="1"/>
      <w:numFmt w:val="bullet"/>
      <w:lvlText w:val="o"/>
      <w:lvlJc w:val="left"/>
      <w:pPr>
        <w:ind w:left="576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8" w:tplc="5B846996">
      <w:start w:val="1"/>
      <w:numFmt w:val="bullet"/>
      <w:lvlText w:val="▪"/>
      <w:lvlJc w:val="left"/>
      <w:pPr>
        <w:ind w:left="648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abstractNum>
  <w:abstractNum w:abstractNumId="9" w15:restartNumberingAfterBreak="0">
    <w:nsid w:val="5BCC7CB0"/>
    <w:multiLevelType w:val="hybridMultilevel"/>
    <w:tmpl w:val="58E0093A"/>
    <w:lvl w:ilvl="0" w:tplc="3C6AFF94">
      <w:start w:val="1"/>
      <w:numFmt w:val="decimal"/>
      <w:lvlText w:val="%1."/>
      <w:lvlJc w:val="left"/>
      <w:pPr>
        <w:ind w:left="108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8FF29E5E">
      <w:start w:val="1"/>
      <w:numFmt w:val="lowerLetter"/>
      <w:lvlText w:val="%2"/>
      <w:lvlJc w:val="left"/>
      <w:pPr>
        <w:ind w:left="144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2" w:tplc="03DC7800">
      <w:start w:val="1"/>
      <w:numFmt w:val="lowerRoman"/>
      <w:lvlText w:val="%3"/>
      <w:lvlJc w:val="left"/>
      <w:pPr>
        <w:ind w:left="216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3" w:tplc="353488E0">
      <w:start w:val="1"/>
      <w:numFmt w:val="decimal"/>
      <w:lvlText w:val="%4"/>
      <w:lvlJc w:val="left"/>
      <w:pPr>
        <w:ind w:left="288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4" w:tplc="A44ED2FA">
      <w:start w:val="1"/>
      <w:numFmt w:val="lowerLetter"/>
      <w:lvlText w:val="%5"/>
      <w:lvlJc w:val="left"/>
      <w:pPr>
        <w:ind w:left="360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5" w:tplc="5D805212">
      <w:start w:val="1"/>
      <w:numFmt w:val="lowerRoman"/>
      <w:lvlText w:val="%6"/>
      <w:lvlJc w:val="left"/>
      <w:pPr>
        <w:ind w:left="432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6" w:tplc="D6FE7572">
      <w:start w:val="1"/>
      <w:numFmt w:val="decimal"/>
      <w:lvlText w:val="%7"/>
      <w:lvlJc w:val="left"/>
      <w:pPr>
        <w:ind w:left="504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7" w:tplc="070EF452">
      <w:start w:val="1"/>
      <w:numFmt w:val="lowerLetter"/>
      <w:lvlText w:val="%8"/>
      <w:lvlJc w:val="left"/>
      <w:pPr>
        <w:ind w:left="576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8" w:tplc="A1DACD86">
      <w:start w:val="1"/>
      <w:numFmt w:val="lowerRoman"/>
      <w:lvlText w:val="%9"/>
      <w:lvlJc w:val="left"/>
      <w:pPr>
        <w:ind w:left="648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abstractNum>
  <w:abstractNum w:abstractNumId="10" w15:restartNumberingAfterBreak="0">
    <w:nsid w:val="647B1C71"/>
    <w:multiLevelType w:val="hybridMultilevel"/>
    <w:tmpl w:val="B86CA336"/>
    <w:lvl w:ilvl="0" w:tplc="F68E4B62">
      <w:start w:val="1"/>
      <w:numFmt w:val="lowerRoman"/>
      <w:lvlText w:val="%1."/>
      <w:lvlJc w:val="left"/>
      <w:pPr>
        <w:ind w:left="1800" w:hanging="36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1" w15:restartNumberingAfterBreak="0">
    <w:nsid w:val="70873BA4"/>
    <w:multiLevelType w:val="hybridMultilevel"/>
    <w:tmpl w:val="68C6EEB8"/>
    <w:lvl w:ilvl="0" w:tplc="7DE2AD12">
      <w:start w:val="1"/>
      <w:numFmt w:val="lowerRoman"/>
      <w:lvlText w:val="%1"/>
      <w:lvlJc w:val="left"/>
      <w:pPr>
        <w:ind w:left="2160" w:hanging="36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2" w15:restartNumberingAfterBreak="0">
    <w:nsid w:val="720B5DE8"/>
    <w:multiLevelType w:val="hybridMultilevel"/>
    <w:tmpl w:val="A1AE3FA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8"/>
  </w:num>
  <w:num w:numId="2">
    <w:abstractNumId w:val="1"/>
  </w:num>
  <w:num w:numId="3">
    <w:abstractNumId w:val="9"/>
  </w:num>
  <w:num w:numId="4">
    <w:abstractNumId w:val="0"/>
  </w:num>
  <w:num w:numId="5">
    <w:abstractNumId w:val="5"/>
  </w:num>
  <w:num w:numId="6">
    <w:abstractNumId w:val="7"/>
  </w:num>
  <w:num w:numId="7">
    <w:abstractNumId w:val="6"/>
  </w:num>
  <w:num w:numId="8">
    <w:abstractNumId w:val="3"/>
  </w:num>
  <w:num w:numId="9">
    <w:abstractNumId w:val="10"/>
  </w:num>
  <w:num w:numId="10">
    <w:abstractNumId w:val="11"/>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98"/>
    <w:rsid w:val="001C792C"/>
    <w:rsid w:val="002F2A6C"/>
    <w:rsid w:val="002F2E98"/>
    <w:rsid w:val="00391F0F"/>
    <w:rsid w:val="003927A6"/>
    <w:rsid w:val="003D20F2"/>
    <w:rsid w:val="00406D31"/>
    <w:rsid w:val="004A343F"/>
    <w:rsid w:val="005E694D"/>
    <w:rsid w:val="0068257A"/>
    <w:rsid w:val="007143BD"/>
    <w:rsid w:val="007462E2"/>
    <w:rsid w:val="007B32C2"/>
    <w:rsid w:val="00894DF5"/>
    <w:rsid w:val="008B6114"/>
    <w:rsid w:val="00903074"/>
    <w:rsid w:val="009F4A50"/>
    <w:rsid w:val="00A0740A"/>
    <w:rsid w:val="00AC7D92"/>
    <w:rsid w:val="00AD40E7"/>
    <w:rsid w:val="00B326AE"/>
    <w:rsid w:val="00B50F37"/>
    <w:rsid w:val="00BA134E"/>
    <w:rsid w:val="00BC1A66"/>
    <w:rsid w:val="00BF7796"/>
    <w:rsid w:val="00C5556E"/>
    <w:rsid w:val="00CA375D"/>
    <w:rsid w:val="00CB1FEA"/>
    <w:rsid w:val="00CB68E7"/>
    <w:rsid w:val="00CE01F8"/>
    <w:rsid w:val="00D63CA6"/>
    <w:rsid w:val="00D65B2B"/>
    <w:rsid w:val="00D94F05"/>
    <w:rsid w:val="00DB5289"/>
    <w:rsid w:val="00EB25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BD5662"/>
  <w15:docId w15:val="{63A00B73-529B-4C0A-A3A1-C236A9E5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360" w:right="20"/>
    </w:pPr>
    <w:rPr>
      <w:rFonts w:ascii="Arial" w:eastAsia="Arial" w:hAnsi="Arial" w:cs="Arial"/>
      <w:color w:val="330066"/>
      <w:sz w:val="18"/>
    </w:rPr>
  </w:style>
  <w:style w:type="paragraph" w:styleId="Heading1">
    <w:name w:val="heading 1"/>
    <w:next w:val="Normal"/>
    <w:link w:val="Heading1Char"/>
    <w:uiPriority w:val="9"/>
    <w:unhideWhenUsed/>
    <w:qFormat/>
    <w:pPr>
      <w:keepNext/>
      <w:keepLines/>
      <w:spacing w:after="201"/>
      <w:ind w:left="370" w:hanging="10"/>
      <w:outlineLvl w:val="0"/>
    </w:pPr>
    <w:rPr>
      <w:rFonts w:ascii="Arial" w:eastAsia="Arial" w:hAnsi="Arial" w:cs="Arial"/>
      <w:b/>
      <w:color w:val="A98F00"/>
      <w:sz w:val="24"/>
    </w:rPr>
  </w:style>
  <w:style w:type="paragraph" w:styleId="Heading2">
    <w:name w:val="heading 2"/>
    <w:next w:val="Normal"/>
    <w:link w:val="Heading2Char"/>
    <w:uiPriority w:val="9"/>
    <w:unhideWhenUsed/>
    <w:qFormat/>
    <w:pPr>
      <w:keepNext/>
      <w:keepLines/>
      <w:spacing w:after="115"/>
      <w:ind w:left="360"/>
      <w:outlineLvl w:val="1"/>
    </w:pPr>
    <w:rPr>
      <w:rFonts w:ascii="Arial" w:eastAsia="Arial" w:hAnsi="Arial" w:cs="Arial"/>
      <w:b/>
      <w:i/>
      <w:color w:val="3300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330066"/>
      <w:sz w:val="20"/>
    </w:rPr>
  </w:style>
  <w:style w:type="character" w:customStyle="1" w:styleId="Heading1Char">
    <w:name w:val="Heading 1 Char"/>
    <w:link w:val="Heading1"/>
    <w:rPr>
      <w:rFonts w:ascii="Arial" w:eastAsia="Arial" w:hAnsi="Arial" w:cs="Arial"/>
      <w:b/>
      <w:color w:val="A98F00"/>
      <w:sz w:val="24"/>
    </w:rPr>
  </w:style>
  <w:style w:type="paragraph" w:customStyle="1" w:styleId="footnotedescription">
    <w:name w:val="footnote description"/>
    <w:next w:val="Normal"/>
    <w:link w:val="footnotedescriptionChar"/>
    <w:hidden/>
    <w:pPr>
      <w:spacing w:after="0" w:line="312" w:lineRule="auto"/>
      <w:ind w:left="360"/>
    </w:pPr>
    <w:rPr>
      <w:rFonts w:ascii="Arial" w:eastAsia="Arial" w:hAnsi="Arial" w:cs="Arial"/>
      <w:color w:val="330066"/>
      <w:sz w:val="16"/>
    </w:rPr>
  </w:style>
  <w:style w:type="character" w:customStyle="1" w:styleId="footnotedescriptionChar">
    <w:name w:val="footnote description Char"/>
    <w:link w:val="footnotedescription"/>
    <w:rPr>
      <w:rFonts w:ascii="Arial" w:eastAsia="Arial" w:hAnsi="Arial" w:cs="Arial"/>
      <w:color w:val="330066"/>
      <w:sz w:val="16"/>
    </w:rPr>
  </w:style>
  <w:style w:type="character" w:customStyle="1" w:styleId="footnotemark">
    <w:name w:val="footnote mark"/>
    <w:hidden/>
    <w:rPr>
      <w:rFonts w:ascii="Arial" w:eastAsia="Arial" w:hAnsi="Arial" w:cs="Arial"/>
      <w:color w:val="330066"/>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C1A6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C1A66"/>
    <w:rPr>
      <w:rFonts w:ascii="Segoe UI" w:eastAsia="Arial" w:hAnsi="Segoe UI" w:cs="Segoe UI"/>
      <w:color w:val="330066"/>
      <w:sz w:val="18"/>
      <w:szCs w:val="18"/>
    </w:rPr>
  </w:style>
  <w:style w:type="character" w:styleId="CommentReference">
    <w:name w:val="annotation reference"/>
    <w:basedOn w:val="DefaultParagraphFont"/>
    <w:uiPriority w:val="99"/>
    <w:semiHidden/>
    <w:unhideWhenUsed/>
    <w:rsid w:val="00D94F05"/>
    <w:rPr>
      <w:sz w:val="16"/>
      <w:szCs w:val="16"/>
    </w:rPr>
  </w:style>
  <w:style w:type="paragraph" w:styleId="CommentText">
    <w:name w:val="annotation text"/>
    <w:basedOn w:val="Normal"/>
    <w:link w:val="CommentTextChar"/>
    <w:uiPriority w:val="99"/>
    <w:semiHidden/>
    <w:unhideWhenUsed/>
    <w:rsid w:val="00D94F05"/>
    <w:pPr>
      <w:spacing w:line="240" w:lineRule="auto"/>
    </w:pPr>
    <w:rPr>
      <w:sz w:val="20"/>
      <w:szCs w:val="20"/>
    </w:rPr>
  </w:style>
  <w:style w:type="character" w:customStyle="1" w:styleId="CommentTextChar">
    <w:name w:val="Comment Text Char"/>
    <w:basedOn w:val="DefaultParagraphFont"/>
    <w:link w:val="CommentText"/>
    <w:uiPriority w:val="99"/>
    <w:semiHidden/>
    <w:rsid w:val="00D94F05"/>
    <w:rPr>
      <w:rFonts w:ascii="Arial" w:eastAsia="Arial" w:hAnsi="Arial" w:cs="Arial"/>
      <w:color w:val="330066"/>
      <w:sz w:val="20"/>
      <w:szCs w:val="20"/>
    </w:rPr>
  </w:style>
  <w:style w:type="paragraph" w:styleId="CommentSubject">
    <w:name w:val="annotation subject"/>
    <w:basedOn w:val="CommentText"/>
    <w:next w:val="CommentText"/>
    <w:link w:val="CommentSubjectChar"/>
    <w:uiPriority w:val="99"/>
    <w:semiHidden/>
    <w:unhideWhenUsed/>
    <w:rsid w:val="00D94F05"/>
    <w:rPr>
      <w:b/>
      <w:bCs/>
    </w:rPr>
  </w:style>
  <w:style w:type="character" w:customStyle="1" w:styleId="CommentSubjectChar">
    <w:name w:val="Comment Subject Char"/>
    <w:basedOn w:val="CommentTextChar"/>
    <w:link w:val="CommentSubject"/>
    <w:uiPriority w:val="99"/>
    <w:semiHidden/>
    <w:rsid w:val="00D94F05"/>
    <w:rPr>
      <w:rFonts w:ascii="Arial" w:eastAsia="Arial" w:hAnsi="Arial" w:cs="Arial"/>
      <w:b/>
      <w:bCs/>
      <w:color w:val="330066"/>
      <w:sz w:val="20"/>
      <w:szCs w:val="20"/>
    </w:rPr>
  </w:style>
  <w:style w:type="paragraph" w:styleId="ListParagraph">
    <w:name w:val="List Paragraph"/>
    <w:basedOn w:val="Normal"/>
    <w:uiPriority w:val="34"/>
    <w:qFormat/>
    <w:rsid w:val="00D94F05"/>
    <w:pPr>
      <w:ind w:left="720"/>
      <w:contextualSpacing/>
    </w:pPr>
  </w:style>
  <w:style w:type="paragraph" w:styleId="Footer">
    <w:name w:val="footer"/>
    <w:basedOn w:val="Normal"/>
    <w:link w:val="FooterChar"/>
    <w:uiPriority w:val="99"/>
    <w:unhideWhenUsed/>
    <w:rsid w:val="00894DF5"/>
    <w:pPr>
      <w:tabs>
        <w:tab w:val="center" w:pos="4680"/>
        <w:tab w:val="right" w:pos="9360"/>
      </w:tabs>
      <w:spacing w:after="0" w:line="240" w:lineRule="auto"/>
      <w:ind w:left="0" w:right="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94DF5"/>
    <w:rPr>
      <w:rFonts w:cs="Times New Roman"/>
      <w:lang w:val="en-US" w:eastAsia="en-US"/>
    </w:rPr>
  </w:style>
  <w:style w:type="paragraph" w:styleId="FootnoteText">
    <w:name w:val="footnote text"/>
    <w:basedOn w:val="Normal"/>
    <w:link w:val="FootnoteTextChar"/>
    <w:uiPriority w:val="99"/>
    <w:semiHidden/>
    <w:unhideWhenUsed/>
    <w:rsid w:val="008B61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114"/>
    <w:rPr>
      <w:rFonts w:ascii="Arial" w:eastAsia="Arial" w:hAnsi="Arial" w:cs="Arial"/>
      <w:color w:val="330066"/>
      <w:sz w:val="20"/>
      <w:szCs w:val="20"/>
    </w:rPr>
  </w:style>
  <w:style w:type="character" w:styleId="FootnoteReference">
    <w:name w:val="footnote reference"/>
    <w:basedOn w:val="DefaultParagraphFont"/>
    <w:uiPriority w:val="99"/>
    <w:semiHidden/>
    <w:unhideWhenUsed/>
    <w:rsid w:val="008B61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dd62d345-e1f9-48ef-b6ff-7cdbbbf7a6ae">AFMDOC-129-12094</_dlc_DocId>
    <_dlc_DocIdUrl xmlns="dd62d345-e1f9-48ef-b6ff-7cdbbbf7a6ae">
      <Url>https://dms.stelan.nl/bedrijfsvoering/_layouts/15/DocIdRedir.aspx?ID=AFMDOC-129-12094</Url>
      <Description>AFMDOC-129-12094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F5775-A277-4957-BCAD-58C56457824A}">
  <ds:schemaRefs>
    <ds:schemaRef ds:uri="http://schemas.microsoft.com/sharepoint/v3/contenttype/forms"/>
  </ds:schemaRefs>
</ds:datastoreItem>
</file>

<file path=customXml/itemProps2.xml><?xml version="1.0" encoding="utf-8"?>
<ds:datastoreItem xmlns:ds="http://schemas.openxmlformats.org/officeDocument/2006/customXml" ds:itemID="{7432EA24-F5FB-4D66-A850-3CFB7E428F19}">
  <ds:schemaRefs>
    <ds:schemaRef ds:uri="office.server.policy"/>
  </ds:schemaRefs>
</ds:datastoreItem>
</file>

<file path=customXml/itemProps3.xml><?xml version="1.0" encoding="utf-8"?>
<ds:datastoreItem xmlns:ds="http://schemas.openxmlformats.org/officeDocument/2006/customXml" ds:itemID="{CB023E53-AC1C-401B-BCF6-71000A9C26B5}">
  <ds:schemaRef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63132b-4ebf-45ff-bece-f1cd0400eedc"/>
    <ds:schemaRef ds:uri="http://www.w3.org/XML/1998/namespace"/>
    <ds:schemaRef ds:uri="http://purl.org/dc/dcmitype/"/>
  </ds:schemaRefs>
</ds:datastoreItem>
</file>

<file path=customXml/itemProps4.xml><?xml version="1.0" encoding="utf-8"?>
<ds:datastoreItem xmlns:ds="http://schemas.openxmlformats.org/officeDocument/2006/customXml" ds:itemID="{B123409B-F0EC-4060-84C6-63594B8F6665}">
  <ds:schemaRefs>
    <ds:schemaRef ds:uri="http://schemas.openxmlformats.org/officeDocument/2006/bibliography"/>
  </ds:schemaRefs>
</ds:datastoreItem>
</file>

<file path=customXml/itemProps5.xml><?xml version="1.0" encoding="utf-8"?>
<ds:datastoreItem xmlns:ds="http://schemas.openxmlformats.org/officeDocument/2006/customXml" ds:itemID="{049FC9C3-49F4-48B5-A9B2-71039C19319A}">
  <ds:schemaRefs>
    <ds:schemaRef ds:uri="Microsoft.SharePoint.Taxonomy.ContentTypeSync"/>
  </ds:schemaRefs>
</ds:datastoreItem>
</file>

<file path=customXml/itemProps6.xml><?xml version="1.0" encoding="utf-8"?>
<ds:datastoreItem xmlns:ds="http://schemas.openxmlformats.org/officeDocument/2006/customXml" ds:itemID="{AD333ADC-9AE4-4813-B8A8-D5108D40FB19}">
  <ds:schemaRefs>
    <ds:schemaRef ds:uri="http://schemas.microsoft.com/sharepoint/events"/>
  </ds:schemaRefs>
</ds:datastoreItem>
</file>

<file path=customXml/itemProps7.xml><?xml version="1.0" encoding="utf-8"?>
<ds:datastoreItem xmlns:ds="http://schemas.openxmlformats.org/officeDocument/2006/customXml" ds:itemID="{BDF1718E-82F0-4782-83E1-C82A0157BE65}"/>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Beschrijving bedrijfsprocessen</vt:lpstr>
    </vt:vector>
  </TitlesOfParts>
  <Company>Autoriteit Financiële Markten</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Beschrijving bedrijfsprocessen</dc:title>
  <dc:subject/>
  <dc:creator>kampw</dc:creator>
  <cp:keywords/>
  <cp:lastModifiedBy>Kreuger, Eva</cp:lastModifiedBy>
  <cp:revision>6</cp:revision>
  <dcterms:created xsi:type="dcterms:W3CDTF">2021-06-10T08:49:00Z</dcterms:created>
  <dcterms:modified xsi:type="dcterms:W3CDTF">2021-08-31T06:23:00Z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DocIdItemGuid">
    <vt:lpwstr>48702ac2-debf-4b9f-a2d3-677f46bef4f2</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Documenttype">
    <vt:lpwstr/>
  </property>
  <property fmtid="{D5CDD505-2E9C-101B-9397-08002B2CF9AE}" pid="8" name="Organisatieonderdeel">
    <vt:lpwstr/>
  </property>
  <property fmtid="{D5CDD505-2E9C-101B-9397-08002B2CF9AE}" pid="9" name="Proces">
    <vt:lpwstr/>
  </property>
  <property fmtid="{D5CDD505-2E9C-101B-9397-08002B2CF9AE}" pid="10" name="ProcesHTField0">
    <vt:lpwstr/>
  </property>
  <property fmtid="{D5CDD505-2E9C-101B-9397-08002B2CF9AE}" pid="11" name="OrganisatieonderdeelHTField0">
    <vt:lpwstr/>
  </property>
  <property fmtid="{D5CDD505-2E9C-101B-9397-08002B2CF9AE}" pid="12" name="_dlc_DocId">
    <vt:lpwstr>AFMAFD-122-1533</vt:lpwstr>
  </property>
  <property fmtid="{D5CDD505-2E9C-101B-9397-08002B2CF9AE}" pid="13" name="DocumenttypeHTField0">
    <vt:lpwstr/>
  </property>
  <property fmtid="{D5CDD505-2E9C-101B-9397-08002B2CF9AE}" pid="14" name="KanaalHTField0">
    <vt:lpwstr/>
  </property>
  <property fmtid="{D5CDD505-2E9C-101B-9397-08002B2CF9AE}" pid="15" name="_dlc_DocIdUrl">
    <vt:lpwstr>http://dms.stelan.nl/sites/Afdelingen/tsc/_layouts/15/DocIdRedir.aspx?ID=AFMAFD-122-1533AFMAFD-122-1533</vt:lpwstr>
  </property>
  <property fmtid="{D5CDD505-2E9C-101B-9397-08002B2CF9AE}" pid="16" name="TaxKeywordTaxHTField">
    <vt:lpwstr/>
  </property>
  <property fmtid="{D5CDD505-2E9C-101B-9397-08002B2CF9AE}" pid="17" name="ToezichtstaakHTField0">
    <vt:lpwstr/>
  </property>
  <property fmtid="{D5CDD505-2E9C-101B-9397-08002B2CF9AE}" pid="18" name="DossierstatusTaxHTField0">
    <vt:lpwstr/>
  </property>
  <property fmtid="{D5CDD505-2E9C-101B-9397-08002B2CF9AE}" pid="19" name="Domein">
    <vt:lpwstr/>
  </property>
  <property fmtid="{D5CDD505-2E9C-101B-9397-08002B2CF9AE}" pid="20" name="Zaaktype">
    <vt:lpwstr/>
  </property>
  <property fmtid="{D5CDD505-2E9C-101B-9397-08002B2CF9AE}" pid="21" name="WetsartikelRegelingTaxHTField0">
    <vt:lpwstr/>
  </property>
  <property fmtid="{D5CDD505-2E9C-101B-9397-08002B2CF9AE}" pid="22" name="WetsartikelLidTaxHTField0">
    <vt:lpwstr/>
  </property>
  <property fmtid="{D5CDD505-2E9C-101B-9397-08002B2CF9AE}" pid="23" name="Type_FV">
    <vt:lpwstr/>
  </property>
  <property fmtid="{D5CDD505-2E9C-101B-9397-08002B2CF9AE}" pid="24" name="Verzendwijze">
    <vt:lpwstr/>
  </property>
  <property fmtid="{D5CDD505-2E9C-101B-9397-08002B2CF9AE}" pid="25" name="Type_FVTaxHTField0">
    <vt:lpwstr/>
  </property>
  <property fmtid="{D5CDD505-2E9C-101B-9397-08002B2CF9AE}" pid="26" name="WetsartikelArtikelTaxHTField0">
    <vt:lpwstr/>
  </property>
  <property fmtid="{D5CDD505-2E9C-101B-9397-08002B2CF9AE}" pid="27" name="DomeinTaxHTField0">
    <vt:lpwstr/>
  </property>
  <property fmtid="{D5CDD505-2E9C-101B-9397-08002B2CF9AE}" pid="28" name="VerzendwijzeTaxHTField0">
    <vt:lpwstr/>
  </property>
  <property fmtid="{D5CDD505-2E9C-101B-9397-08002B2CF9AE}" pid="29" name="Dossierstatus">
    <vt:lpwstr/>
  </property>
  <property fmtid="{D5CDD505-2E9C-101B-9397-08002B2CF9AE}" pid="30" name="BeslisserTaxHTField0">
    <vt:lpwstr/>
  </property>
  <property fmtid="{D5CDD505-2E9C-101B-9397-08002B2CF9AE}" pid="31" name="WetsartikelArtikel">
    <vt:lpwstr/>
  </property>
  <property fmtid="{D5CDD505-2E9C-101B-9397-08002B2CF9AE}" pid="32" name="WetsartikelRegeling">
    <vt:lpwstr/>
  </property>
  <property fmtid="{D5CDD505-2E9C-101B-9397-08002B2CF9AE}" pid="33" name="WetsartikelLid">
    <vt:lpwstr/>
  </property>
  <property fmtid="{D5CDD505-2E9C-101B-9397-08002B2CF9AE}" pid="34" name="ZaaktypeTaxHTField0">
    <vt:lpwstr/>
  </property>
  <property fmtid="{D5CDD505-2E9C-101B-9397-08002B2CF9AE}" pid="35" name="Beslisser">
    <vt:lpwstr/>
  </property>
</Properties>
</file>